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1E3" w:rsidRDefault="00B161E3" w:rsidP="00B161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b/>
          <w:noProof/>
          <w:sz w:val="24"/>
        </w:rPr>
        <w:t>3GPP TSG-RAN WG2 Meeting #101bis</w:t>
      </w:r>
      <w:r>
        <w:rPr>
          <w:b/>
          <w:noProof/>
          <w:sz w:val="24"/>
        </w:rPr>
        <w:tab/>
      </w:r>
      <w:r w:rsidR="002C0B92" w:rsidRPr="002C0B92">
        <w:rPr>
          <w:rFonts w:hint="eastAsia"/>
          <w:b/>
          <w:noProof/>
          <w:sz w:val="24"/>
        </w:rPr>
        <w:t>R2-1806086</w:t>
      </w:r>
    </w:p>
    <w:p w:rsidR="008D0DF4" w:rsidRDefault="00B161E3" w:rsidP="00B161E3">
      <w:pPr>
        <w:pStyle w:val="3GPPHeader"/>
      </w:pPr>
      <w:r>
        <w:rPr>
          <w:noProof/>
        </w:rPr>
        <w:t>Sanya, China, 16</w:t>
      </w:r>
      <w:r w:rsidRPr="00CE4BBF">
        <w:rPr>
          <w:noProof/>
          <w:vertAlign w:val="superscript"/>
        </w:rPr>
        <w:t>th</w:t>
      </w:r>
      <w:r>
        <w:rPr>
          <w:noProof/>
        </w:rPr>
        <w:t xml:space="preserve"> – 20</w:t>
      </w:r>
      <w:r w:rsidRPr="00CE4BBF">
        <w:rPr>
          <w:noProof/>
          <w:vertAlign w:val="superscript"/>
        </w:rPr>
        <w:t>th</w:t>
      </w:r>
      <w:r>
        <w:rPr>
          <w:noProof/>
        </w:rPr>
        <w:t xml:space="preserve"> April 2018</w:t>
      </w:r>
      <w:bookmarkStart w:id="6" w:name="_GoBack"/>
      <w:bookmarkEnd w:id="6"/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304D66" w:rsidRPr="00304D66">
        <w:rPr>
          <w:rFonts w:ascii="Arial" w:hAnsi="Arial" w:cs="Arial"/>
        </w:rPr>
        <w:t xml:space="preserve">draft </w:t>
      </w:r>
      <w:r w:rsidRPr="00F85511">
        <w:rPr>
          <w:rFonts w:ascii="Arial" w:hAnsi="Arial" w:cs="Arial"/>
        </w:rPr>
        <w:t xml:space="preserve">LS on </w:t>
      </w:r>
      <w:r w:rsidR="001038DA" w:rsidRPr="001038DA">
        <w:rPr>
          <w:rFonts w:ascii="Arial" w:hAnsi="Arial" w:cs="Arial"/>
        </w:rPr>
        <w:t xml:space="preserve">MO CP EDT </w:t>
      </w:r>
      <w:r w:rsidR="001038DA">
        <w:rPr>
          <w:rFonts w:ascii="Arial" w:hAnsi="Arial" w:cs="Arial"/>
        </w:rPr>
        <w:t>when</w:t>
      </w:r>
      <w:r w:rsidR="001038DA" w:rsidRPr="001038DA">
        <w:rPr>
          <w:rFonts w:ascii="Arial" w:hAnsi="Arial" w:cs="Arial"/>
        </w:rPr>
        <w:t xml:space="preserve"> RRC connection</w:t>
      </w:r>
      <w:r w:rsidR="001038DA">
        <w:rPr>
          <w:rFonts w:ascii="Arial" w:hAnsi="Arial" w:cs="Arial"/>
        </w:rPr>
        <w:t xml:space="preserve"> is supported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5467F7" w:rsidRPr="0053238C">
        <w:rPr>
          <w:rFonts w:ascii="Arial" w:hAnsi="Arial" w:cs="Arial"/>
          <w:bCs/>
          <w:sz w:val="22"/>
          <w:szCs w:val="22"/>
        </w:rPr>
        <w:t>NB_IOTenh2-Core, LTE_eMTC4-Core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304D66">
        <w:rPr>
          <w:rFonts w:ascii="Arial" w:hAnsi="Arial" w:cs="Arial"/>
          <w:bCs/>
        </w:rPr>
        <w:t xml:space="preserve">LG Electronics [to be </w:t>
      </w:r>
      <w:r w:rsidR="0069000C">
        <w:rPr>
          <w:rFonts w:ascii="Arial" w:hAnsi="Arial" w:cs="Arial"/>
          <w:bCs/>
        </w:rPr>
        <w:t>RAN2</w:t>
      </w:r>
      <w:r w:rsidR="00304D66">
        <w:rPr>
          <w:rFonts w:ascii="Arial" w:hAnsi="Arial" w:cs="Arial"/>
          <w:bCs/>
        </w:rPr>
        <w:t>]</w:t>
      </w:r>
    </w:p>
    <w:p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B161E3">
        <w:rPr>
          <w:rFonts w:ascii="Arial" w:hAnsi="Arial" w:cs="Arial"/>
          <w:bCs/>
        </w:rPr>
        <w:t>CT1</w:t>
      </w:r>
    </w:p>
    <w:p w:rsidR="005467F7" w:rsidRPr="0053238C" w:rsidRDefault="005467F7" w:rsidP="005467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53238C">
        <w:rPr>
          <w:rFonts w:ascii="Arial" w:hAnsi="Arial" w:cs="Arial"/>
          <w:b/>
          <w:sz w:val="22"/>
          <w:szCs w:val="22"/>
        </w:rPr>
        <w:t>Cc:</w:t>
      </w:r>
      <w:r w:rsidRPr="0053238C">
        <w:rPr>
          <w:rFonts w:ascii="Arial" w:hAnsi="Arial" w:cs="Arial"/>
          <w:b/>
          <w:bCs/>
          <w:sz w:val="22"/>
          <w:szCs w:val="22"/>
        </w:rPr>
        <w:tab/>
      </w:r>
      <w:r w:rsidRPr="001D6E6A">
        <w:rPr>
          <w:rFonts w:ascii="Arial" w:hAnsi="Arial" w:cs="Arial"/>
          <w:bCs/>
        </w:rPr>
        <w:t>SA2</w:t>
      </w:r>
    </w:p>
    <w:bookmarkEnd w:id="7"/>
    <w:bookmarkEnd w:id="8"/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557EE0">
        <w:rPr>
          <w:rFonts w:ascii="Arial" w:hAnsi="Arial" w:cs="Arial"/>
          <w:bCs/>
        </w:rPr>
        <w:t>Tae</w:t>
      </w:r>
      <w:r w:rsidR="00643A49">
        <w:rPr>
          <w:rFonts w:ascii="Arial" w:hAnsi="Arial" w:cs="Arial"/>
          <w:bCs/>
        </w:rPr>
        <w:t>h</w:t>
      </w:r>
      <w:r w:rsidR="00557EE0">
        <w:rPr>
          <w:rFonts w:ascii="Arial" w:hAnsi="Arial" w:cs="Arial"/>
          <w:bCs/>
        </w:rPr>
        <w:t>un Kim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557EE0">
        <w:rPr>
          <w:rFonts w:ascii="Arial" w:hAnsi="Arial" w:cs="Arial"/>
          <w:bCs/>
          <w:color w:val="0000FF"/>
        </w:rPr>
        <w:t>taehun78</w:t>
      </w:r>
      <w:r w:rsidR="00161F06">
        <w:rPr>
          <w:rFonts w:ascii="Arial" w:hAnsi="Arial" w:cs="Arial"/>
          <w:bCs/>
          <w:color w:val="0000FF"/>
        </w:rPr>
        <w:t xml:space="preserve">[DOT] </w:t>
      </w:r>
      <w:r w:rsidR="00557EE0">
        <w:rPr>
          <w:rFonts w:ascii="Arial" w:hAnsi="Arial" w:cs="Arial"/>
          <w:bCs/>
          <w:color w:val="0000FF"/>
        </w:rPr>
        <w:t>kim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161F06">
        <w:rPr>
          <w:rFonts w:ascii="Arial" w:hAnsi="Arial" w:cs="Arial"/>
          <w:bCs/>
          <w:color w:val="0000FF"/>
        </w:rPr>
        <w:t>LGE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1"/>
      </w:pPr>
      <w:r>
        <w:t>1</w:t>
      </w:r>
      <w:r>
        <w:tab/>
      </w:r>
      <w:r w:rsidR="00F85511">
        <w:t>Overall description</w:t>
      </w:r>
    </w:p>
    <w:p w:rsidR="00172966" w:rsidRDefault="00172966" w:rsidP="00172966">
      <w:r>
        <w:t xml:space="preserve">RAN2 understand in </w:t>
      </w:r>
      <w:r w:rsidR="001038DA">
        <w:t>E</w:t>
      </w:r>
      <w:r>
        <w:t xml:space="preserve">PS CIoT optimization, </w:t>
      </w:r>
      <w:r w:rsidR="001038DA">
        <w:t xml:space="preserve">it is possible for </w:t>
      </w:r>
      <w:r w:rsidR="001038DA">
        <w:rPr>
          <w:rFonts w:eastAsia="맑은 고딕"/>
          <w:lang w:val="en-US" w:eastAsia="ko-KR"/>
        </w:rPr>
        <w:t xml:space="preserve">transmission of CP data (i.e. </w:t>
      </w:r>
      <w:r w:rsidR="001038DA">
        <w:t>the initial NAS message including CP data</w:t>
      </w:r>
      <w:r w:rsidR="001038DA">
        <w:rPr>
          <w:rFonts w:eastAsia="맑은 고딕"/>
          <w:lang w:val="en-US" w:eastAsia="ko-KR"/>
        </w:rPr>
        <w:t xml:space="preserve">) when RRC connection is suspended. </w:t>
      </w:r>
      <w:r>
        <w:t xml:space="preserve">It can be supported by performing resume </w:t>
      </w:r>
      <w:r w:rsidR="001038DA">
        <w:t xml:space="preserve">request </w:t>
      </w:r>
      <w:r>
        <w:t xml:space="preserve">via Msg3 and </w:t>
      </w:r>
      <w:r w:rsidR="001038DA">
        <w:t>CP data transmission</w:t>
      </w:r>
      <w:r w:rsidR="002F4F01">
        <w:t xml:space="preserve"> via Msg5</w:t>
      </w:r>
      <w:r>
        <w:t xml:space="preserve">. </w:t>
      </w:r>
    </w:p>
    <w:p w:rsidR="002A5E62" w:rsidRDefault="00172966" w:rsidP="006B297E">
      <w:r>
        <w:rPr>
          <w:rFonts w:eastAsia="맑은 고딕" w:hint="eastAsia"/>
          <w:lang w:eastAsia="ko-KR"/>
        </w:rPr>
        <w:t xml:space="preserve">However, in MO EDT operation, </w:t>
      </w:r>
      <w:r>
        <w:t>transmission of CP dat</w:t>
      </w:r>
      <w:r w:rsidR="001038DA">
        <w:t xml:space="preserve">a is performed via Msg3 while resume request is performed via Msg3 still. </w:t>
      </w:r>
      <w:r w:rsidR="001D6E6A">
        <w:t xml:space="preserve">Thus, </w:t>
      </w:r>
      <w:r w:rsidRPr="00172966">
        <w:rPr>
          <w:rFonts w:hint="eastAsia"/>
        </w:rPr>
        <w:t xml:space="preserve">RAN2 </w:t>
      </w:r>
      <w:r w:rsidR="001D6E6A">
        <w:t>decide not</w:t>
      </w:r>
      <w:r w:rsidR="001038DA">
        <w:t xml:space="preserve"> </w:t>
      </w:r>
      <w:r w:rsidRPr="00172966">
        <w:rPr>
          <w:rFonts w:hint="eastAsia"/>
        </w:rPr>
        <w:t xml:space="preserve">to support </w:t>
      </w:r>
      <w:r w:rsidR="001038DA">
        <w:t xml:space="preserve">simultaneous operation of CP data transmission and resume request in Msg3. </w:t>
      </w:r>
      <w:r w:rsidR="001D6E6A">
        <w:t xml:space="preserve">To achieve it, RAN2 agreed </w:t>
      </w:r>
      <w:r w:rsidR="001038DA" w:rsidRPr="001D6E6A">
        <w:t>if the UE send MO CP EDT data in Msg3 when RRC connection is suspended, the UE should not perform resume procedure</w:t>
      </w:r>
      <w:r w:rsidR="001D6E6A">
        <w:t>. RAN2 has not discussed about</w:t>
      </w:r>
      <w:r w:rsidRPr="00B161E3">
        <w:t xml:space="preserve"> </w:t>
      </w:r>
      <w:r w:rsidR="00B161E3">
        <w:t>AS-NAS interaction</w:t>
      </w:r>
      <w:r w:rsidR="001D6E6A">
        <w:t xml:space="preserve"> to support it</w:t>
      </w:r>
      <w:r w:rsidR="00B161E3">
        <w:t xml:space="preserve">. </w:t>
      </w:r>
    </w:p>
    <w:p w:rsidR="008022BE" w:rsidRDefault="008022BE" w:rsidP="008022BE">
      <w:pPr>
        <w:pStyle w:val="1"/>
      </w:pPr>
      <w:r>
        <w:t>2</w:t>
      </w:r>
      <w:r>
        <w:tab/>
        <w:t xml:space="preserve">Actions </w:t>
      </w:r>
    </w:p>
    <w:p w:rsidR="00B161E3" w:rsidRDefault="00B161E3" w:rsidP="00B161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CT1:</w:t>
      </w:r>
    </w:p>
    <w:p w:rsidR="00B161E3" w:rsidRDefault="00B161E3" w:rsidP="00B161E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1D6E6A">
        <w:t>RAN2 respectfully requests CT1 to take the above into account</w:t>
      </w:r>
      <w:r w:rsidR="001D6E6A" w:rsidRPr="001D6E6A">
        <w:t xml:space="preserve"> and provide feedback if necessary</w:t>
      </w:r>
      <w:r w:rsidRPr="001D6E6A">
        <w:t>.</w:t>
      </w:r>
      <w:r>
        <w:rPr>
          <w:rFonts w:ascii="Arial" w:hAnsi="Arial" w:cs="Arial"/>
        </w:rPr>
        <w:t xml:space="preserve"> </w:t>
      </w:r>
    </w:p>
    <w:p w:rsidR="008022BE" w:rsidRDefault="008022BE" w:rsidP="008022BE">
      <w:pPr>
        <w:pStyle w:val="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:rsidR="004B6CBE" w:rsidRDefault="004B6CBE" w:rsidP="004B6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  <w:lang w:eastAsia="ko-KR"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 xml:space="preserve">21 </w:t>
      </w:r>
      <w:r>
        <w:rPr>
          <w:rFonts w:ascii="Arial" w:hAnsi="Arial" w:cs="Arial"/>
          <w:bCs/>
        </w:rPr>
        <w:t xml:space="preserve">- 25 </w:t>
      </w:r>
      <w:r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  <w:t xml:space="preserve">Busan, </w:t>
      </w:r>
      <w:r>
        <w:rPr>
          <w:rFonts w:ascii="Arial" w:hAnsi="Arial" w:cs="Arial"/>
          <w:bCs/>
          <w:lang w:eastAsia="ko-KR"/>
        </w:rPr>
        <w:t>Korea</w:t>
      </w:r>
    </w:p>
    <w:p w:rsidR="00B161E3" w:rsidRPr="00FF78B7" w:rsidRDefault="00B161E3" w:rsidP="00B16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="005467F7">
        <w:rPr>
          <w:rFonts w:ascii="Arial" w:hAnsi="Arial" w:cs="Arial"/>
          <w:bCs/>
        </w:rPr>
        <w:t>AN2#103</w:t>
      </w:r>
      <w:r w:rsidRPr="00FF78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5467F7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- 2</w:t>
      </w:r>
      <w:r w:rsidR="005467F7">
        <w:rPr>
          <w:rFonts w:ascii="Arial" w:hAnsi="Arial" w:cs="Arial"/>
          <w:bCs/>
        </w:rPr>
        <w:t>4</w:t>
      </w:r>
      <w:r w:rsidRPr="00FF78B7">
        <w:rPr>
          <w:rFonts w:ascii="Arial" w:hAnsi="Arial" w:cs="Arial"/>
          <w:bCs/>
        </w:rPr>
        <w:t xml:space="preserve"> </w:t>
      </w:r>
      <w:r w:rsidR="003A0A37">
        <w:rPr>
          <w:rFonts w:ascii="Arial" w:hAnsi="Arial" w:cs="Arial"/>
          <w:bCs/>
        </w:rPr>
        <w:t>August</w:t>
      </w:r>
      <w:r w:rsidRPr="00FF78B7">
        <w:rPr>
          <w:rFonts w:ascii="Arial" w:hAnsi="Arial" w:cs="Arial"/>
          <w:bCs/>
        </w:rPr>
        <w:t xml:space="preserve"> 2018</w:t>
      </w:r>
      <w:r w:rsidRPr="00FF78B7">
        <w:rPr>
          <w:rFonts w:ascii="Arial" w:hAnsi="Arial" w:cs="Arial"/>
          <w:bCs/>
        </w:rPr>
        <w:tab/>
      </w:r>
      <w:r w:rsidR="005467F7" w:rsidRPr="008C4ABC">
        <w:rPr>
          <w:rFonts w:ascii="Arial" w:hAnsi="Arial" w:cs="Arial" w:hint="eastAsia"/>
          <w:bCs/>
        </w:rPr>
        <w:t>Gothenburg</w:t>
      </w:r>
      <w:r w:rsidRPr="00FF78B7">
        <w:rPr>
          <w:rFonts w:ascii="Arial" w:hAnsi="Arial" w:cs="Arial"/>
          <w:bCs/>
        </w:rPr>
        <w:t xml:space="preserve">, </w:t>
      </w:r>
      <w:r w:rsidR="005467F7">
        <w:rPr>
          <w:rFonts w:ascii="Arial" w:hAnsi="Arial" w:cs="Arial"/>
          <w:bCs/>
        </w:rPr>
        <w:t>Sweden</w:t>
      </w:r>
    </w:p>
    <w:p w:rsidR="00A00352" w:rsidRPr="00B161E3" w:rsidRDefault="00A00352" w:rsidP="008022BE"/>
    <w:sectPr w:rsidR="00A00352" w:rsidRPr="00B161E3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B2B" w:rsidRDefault="005D4B2B" w:rsidP="007846FF">
      <w:pPr>
        <w:spacing w:after="0" w:line="240" w:lineRule="auto"/>
      </w:pPr>
      <w:r>
        <w:separator/>
      </w:r>
    </w:p>
  </w:endnote>
  <w:endnote w:type="continuationSeparator" w:id="0">
    <w:p w:rsidR="005D4B2B" w:rsidRDefault="005D4B2B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B2B" w:rsidRDefault="005D4B2B" w:rsidP="007846FF">
      <w:pPr>
        <w:spacing w:after="0" w:line="240" w:lineRule="auto"/>
      </w:pPr>
      <w:r>
        <w:separator/>
      </w:r>
    </w:p>
  </w:footnote>
  <w:footnote w:type="continuationSeparator" w:id="0">
    <w:p w:rsidR="005D4B2B" w:rsidRDefault="005D4B2B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E02FC"/>
    <w:multiLevelType w:val="hybridMultilevel"/>
    <w:tmpl w:val="0322AF38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8DA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624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1F06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2966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6E6A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B92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4F01"/>
    <w:rsid w:val="002F79E2"/>
    <w:rsid w:val="00300DD2"/>
    <w:rsid w:val="00301046"/>
    <w:rsid w:val="0030169A"/>
    <w:rsid w:val="00304D66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4E59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A37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7A0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26F21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1F0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69DA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6CBE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7F7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57EE0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B51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3F1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4B2B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3A49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6E32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25F3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0A77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69A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1C45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1B3F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ABC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3C71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0DDD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5EF"/>
    <w:rsid w:val="0096599D"/>
    <w:rsid w:val="009659F7"/>
    <w:rsid w:val="00966FEB"/>
    <w:rsid w:val="009677F8"/>
    <w:rsid w:val="00970CB2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1E3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6859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6A29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A79AD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1">
    <w:name w:val="heading 1"/>
    <w:next w:val="a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66B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66B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6B3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66B3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66B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rsid w:val="00066B37"/>
    <w:pPr>
      <w:ind w:left="1135"/>
    </w:pPr>
  </w:style>
  <w:style w:type="paragraph" w:styleId="20">
    <w:name w:val="List 2"/>
    <w:basedOn w:val="a3"/>
    <w:qFormat/>
    <w:rsid w:val="00066B37"/>
    <w:pPr>
      <w:ind w:left="851"/>
    </w:pPr>
  </w:style>
  <w:style w:type="paragraph" w:styleId="a3">
    <w:name w:val="List"/>
    <w:basedOn w:val="a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rsid w:val="00066B37"/>
    <w:rPr>
      <w:b/>
      <w:bCs/>
    </w:rPr>
  </w:style>
  <w:style w:type="paragraph" w:styleId="a5">
    <w:name w:val="annotation text"/>
    <w:basedOn w:val="a"/>
    <w:link w:val="Char0"/>
    <w:uiPriority w:val="99"/>
    <w:qFormat/>
    <w:rsid w:val="00066B37"/>
  </w:style>
  <w:style w:type="paragraph" w:styleId="70">
    <w:name w:val="toc 7"/>
    <w:basedOn w:val="60"/>
    <w:next w:val="a"/>
    <w:uiPriority w:val="39"/>
    <w:qFormat/>
    <w:rsid w:val="00066B37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066B37"/>
    <w:pPr>
      <w:ind w:left="1985" w:hanging="1985"/>
    </w:pPr>
  </w:style>
  <w:style w:type="paragraph" w:styleId="50">
    <w:name w:val="toc 5"/>
    <w:basedOn w:val="40"/>
    <w:next w:val="a"/>
    <w:uiPriority w:val="39"/>
    <w:rsid w:val="00066B37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066B37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066B37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22">
    <w:name w:val="List Number 2"/>
    <w:basedOn w:val="a6"/>
    <w:rsid w:val="00066B37"/>
    <w:pPr>
      <w:ind w:left="851"/>
    </w:pPr>
  </w:style>
  <w:style w:type="paragraph" w:styleId="a6">
    <w:name w:val="List Number"/>
    <w:basedOn w:val="a3"/>
    <w:qFormat/>
    <w:rsid w:val="00066B37"/>
  </w:style>
  <w:style w:type="paragraph" w:styleId="41">
    <w:name w:val="List Bullet 4"/>
    <w:basedOn w:val="32"/>
    <w:qFormat/>
    <w:rsid w:val="00066B37"/>
    <w:pPr>
      <w:ind w:left="1418"/>
    </w:pPr>
  </w:style>
  <w:style w:type="paragraph" w:styleId="32">
    <w:name w:val="List Bullet 3"/>
    <w:basedOn w:val="23"/>
    <w:qFormat/>
    <w:rsid w:val="00066B37"/>
    <w:pPr>
      <w:ind w:left="1135"/>
    </w:pPr>
  </w:style>
  <w:style w:type="paragraph" w:styleId="23">
    <w:name w:val="List Bullet 2"/>
    <w:basedOn w:val="a7"/>
    <w:qFormat/>
    <w:rsid w:val="00066B37"/>
    <w:pPr>
      <w:ind w:left="851"/>
    </w:pPr>
  </w:style>
  <w:style w:type="paragraph" w:styleId="a7">
    <w:name w:val="List Bullet"/>
    <w:basedOn w:val="a3"/>
    <w:qFormat/>
    <w:rsid w:val="00066B37"/>
  </w:style>
  <w:style w:type="paragraph" w:styleId="a8">
    <w:name w:val="capt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rsid w:val="00066B37"/>
    <w:pPr>
      <w:ind w:left="1702"/>
    </w:pPr>
  </w:style>
  <w:style w:type="paragraph" w:styleId="80">
    <w:name w:val="toc 8"/>
    <w:basedOn w:val="10"/>
    <w:next w:val="a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rsid w:val="00066B37"/>
    <w:pPr>
      <w:jc w:val="center"/>
    </w:pPr>
    <w:rPr>
      <w:i/>
    </w:rPr>
  </w:style>
  <w:style w:type="paragraph" w:styleId="ae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">
    <w:name w:val="index heading"/>
    <w:basedOn w:val="a"/>
    <w:next w:val="a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5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rsid w:val="00066B37"/>
    <w:pPr>
      <w:ind w:left="1702"/>
    </w:pPr>
  </w:style>
  <w:style w:type="paragraph" w:styleId="42">
    <w:name w:val="List 4"/>
    <w:basedOn w:val="30"/>
    <w:qFormat/>
    <w:rsid w:val="00066B37"/>
    <w:pPr>
      <w:ind w:left="1418"/>
    </w:pPr>
  </w:style>
  <w:style w:type="paragraph" w:styleId="90">
    <w:name w:val="toc 9"/>
    <w:basedOn w:val="80"/>
    <w:next w:val="a"/>
    <w:uiPriority w:val="39"/>
    <w:qFormat/>
    <w:rsid w:val="00066B37"/>
    <w:pPr>
      <w:ind w:left="1418" w:hanging="1418"/>
    </w:pPr>
  </w:style>
  <w:style w:type="paragraph" w:styleId="11">
    <w:name w:val="index 1"/>
    <w:basedOn w:val="a"/>
    <w:next w:val="a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rsid w:val="00066B37"/>
    <w:pPr>
      <w:ind w:left="284"/>
    </w:pPr>
  </w:style>
  <w:style w:type="character" w:styleId="af1">
    <w:name w:val="Strong"/>
    <w:uiPriority w:val="22"/>
    <w:qFormat/>
    <w:rsid w:val="00066B37"/>
    <w:rPr>
      <w:b/>
      <w:bCs/>
    </w:rPr>
  </w:style>
  <w:style w:type="character" w:styleId="af2">
    <w:name w:val="page number"/>
    <w:basedOn w:val="a0"/>
    <w:qFormat/>
    <w:rsid w:val="00066B37"/>
  </w:style>
  <w:style w:type="character" w:styleId="af3">
    <w:name w:val="FollowedHyperlink"/>
    <w:unhideWhenUsed/>
    <w:qFormat/>
    <w:rsid w:val="00066B37"/>
    <w:rPr>
      <w:color w:val="954F72"/>
      <w:u w:val="single"/>
    </w:rPr>
  </w:style>
  <w:style w:type="character" w:styleId="af4">
    <w:name w:val="Emphasis"/>
    <w:qFormat/>
    <w:rsid w:val="00066B37"/>
    <w:rPr>
      <w:i/>
      <w:iCs/>
    </w:rPr>
  </w:style>
  <w:style w:type="character" w:styleId="af5">
    <w:name w:val="Hyperlink"/>
    <w:qFormat/>
    <w:rsid w:val="00066B37"/>
    <w:rPr>
      <w:color w:val="0000FF"/>
      <w:u w:val="single"/>
    </w:rPr>
  </w:style>
  <w:style w:type="character" w:styleId="HTML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sid w:val="00066B37"/>
    <w:rPr>
      <w:sz w:val="16"/>
      <w:szCs w:val="16"/>
    </w:rPr>
  </w:style>
  <w:style w:type="character" w:styleId="af7">
    <w:name w:val="footnote reference"/>
    <w:qFormat/>
    <w:rsid w:val="00066B37"/>
    <w:rPr>
      <w:b/>
      <w:position w:val="6"/>
      <w:sz w:val="16"/>
    </w:rPr>
  </w:style>
  <w:style w:type="table" w:styleId="af8">
    <w:name w:val="Table Grid"/>
    <w:basedOn w:val="a1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qFormat/>
    <w:rsid w:val="00066B3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1"/>
    <w:next w:val="a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a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rsid w:val="00066B37"/>
    <w:pPr>
      <w:keepLines/>
      <w:ind w:left="1702" w:hanging="1418"/>
    </w:pPr>
  </w:style>
  <w:style w:type="paragraph" w:customStyle="1" w:styleId="FP">
    <w:name w:val="FP"/>
    <w:basedOn w:val="a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a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a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a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a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a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a"/>
    <w:qFormat/>
    <w:rsid w:val="00066B37"/>
    <w:rPr>
      <w:i/>
      <w:color w:val="0000FF"/>
    </w:rPr>
  </w:style>
  <w:style w:type="character" w:customStyle="1" w:styleId="Char4">
    <w:name w:val="풍선 도움말 텍스트 Char"/>
    <w:link w:val="ac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메모 텍스트 Char"/>
    <w:link w:val="a5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맑은 고딕" w:hAnsi="Arial"/>
      <w:sz w:val="18"/>
      <w:lang w:val="zh-CN" w:eastAsia="ja-JP"/>
    </w:rPr>
  </w:style>
  <w:style w:type="character" w:customStyle="1" w:styleId="Char5">
    <w:name w:val="각주 텍스트 Char"/>
    <w:link w:val="af0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Char1">
    <w:name w:val="문서 구조 Char"/>
    <w:link w:val="a9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글자만 Char"/>
    <w:link w:val="ab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a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har">
    <w:name w:val="메모 주제 Char"/>
    <w:link w:val="a4"/>
    <w:qFormat/>
    <w:rsid w:val="00066B37"/>
    <w:rPr>
      <w:b/>
      <w:bCs/>
      <w:lang w:val="en-GB" w:eastAsia="en-US"/>
    </w:rPr>
  </w:style>
  <w:style w:type="character" w:customStyle="1" w:styleId="Char2">
    <w:name w:val="본문 Char"/>
    <w:link w:val="aa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a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502F90"/>
    <w:pPr>
      <w:numPr>
        <w:numId w:val="4"/>
      </w:numPr>
      <w:spacing w:after="0"/>
    </w:pPr>
    <w:rPr>
      <w:rFonts w:ascii="Times" w:eastAsia="바탕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af9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afa">
    <w:name w:val="List Paragraph"/>
    <w:basedOn w:val="a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2A1531-A1D8-4AE7-9E92-A492374B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LGE3</cp:lastModifiedBy>
  <cp:revision>7</cp:revision>
  <cp:lastPrinted>2017-05-08T11:55:00Z</cp:lastPrinted>
  <dcterms:created xsi:type="dcterms:W3CDTF">2018-04-04T11:38:00Z</dcterms:created>
  <dcterms:modified xsi:type="dcterms:W3CDTF">2018-04-06T05:14:00Z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